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A381B" w14:textId="0A188C3B" w:rsidR="00397D4C" w:rsidRDefault="00397D4C" w:rsidP="00B51C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Entrepreneur in blind alley</w:t>
      </w:r>
    </w:p>
    <w:p w14:paraId="4AFB774F" w14:textId="1F63CCF3" w:rsidR="00BB3622" w:rsidRPr="00C05F70" w:rsidRDefault="00682BFB" w:rsidP="00B51C83">
      <w:pPr>
        <w:jc w:val="both"/>
        <w:rPr>
          <w:rFonts w:ascii="Arial" w:hAnsi="Arial" w:cs="Arial"/>
          <w:b/>
        </w:rPr>
      </w:pPr>
      <w:r w:rsidRPr="00C05F70">
        <w:rPr>
          <w:rFonts w:ascii="Arial" w:hAnsi="Arial" w:cs="Arial"/>
          <w:b/>
        </w:rPr>
        <w:t>Surya Paper Industries</w:t>
      </w:r>
    </w:p>
    <w:p w14:paraId="2C1CE59F" w14:textId="349D1890" w:rsidR="00FE6E8E" w:rsidRDefault="00FE6E8E" w:rsidP="00B51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representative of </w:t>
      </w:r>
      <w:r w:rsidR="005978C2" w:rsidRPr="00CB0C8B">
        <w:rPr>
          <w:rFonts w:ascii="Arial" w:hAnsi="Arial" w:cs="Arial"/>
        </w:rPr>
        <w:t xml:space="preserve">M/s. Surya Paper Industries visited TIHCL </w:t>
      </w:r>
      <w:r>
        <w:rPr>
          <w:rFonts w:ascii="Arial" w:hAnsi="Arial" w:cs="Arial"/>
        </w:rPr>
        <w:t xml:space="preserve">complaining that </w:t>
      </w:r>
      <w:r w:rsidR="00BB3622" w:rsidRPr="00BB3622">
        <w:rPr>
          <w:rFonts w:ascii="Arial" w:hAnsi="Arial" w:cs="Arial"/>
        </w:rPr>
        <w:t xml:space="preserve">despite </w:t>
      </w:r>
      <w:r>
        <w:rPr>
          <w:rFonts w:ascii="Arial" w:hAnsi="Arial" w:cs="Arial"/>
        </w:rPr>
        <w:t xml:space="preserve">having good sales record the banker </w:t>
      </w:r>
      <w:r w:rsidR="00BB3622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reluctant to enhance their working capital limit.</w:t>
      </w:r>
      <w:r w:rsidR="00BB3622">
        <w:rPr>
          <w:rFonts w:ascii="Arial" w:hAnsi="Arial" w:cs="Arial"/>
        </w:rPr>
        <w:t xml:space="preserve"> On TIHCL’s </w:t>
      </w:r>
      <w:r w:rsidR="00381A7F">
        <w:rPr>
          <w:rFonts w:ascii="Arial" w:hAnsi="Arial" w:cs="Arial"/>
        </w:rPr>
        <w:t>investigation</w:t>
      </w:r>
      <w:r w:rsidR="00BB3622">
        <w:rPr>
          <w:rFonts w:ascii="Arial" w:hAnsi="Arial" w:cs="Arial"/>
        </w:rPr>
        <w:t xml:space="preserve"> the following facts came to light.</w:t>
      </w:r>
    </w:p>
    <w:p w14:paraId="6BA1C905" w14:textId="62ACF59C" w:rsidR="00BB3622" w:rsidRDefault="00682BFB" w:rsidP="00B51C83">
      <w:pPr>
        <w:jc w:val="both"/>
        <w:rPr>
          <w:rFonts w:ascii="Arial" w:hAnsi="Arial" w:cs="Arial"/>
        </w:rPr>
      </w:pPr>
      <w:r w:rsidRPr="00CB0C8B">
        <w:rPr>
          <w:rFonts w:ascii="Arial" w:hAnsi="Arial" w:cs="Arial"/>
        </w:rPr>
        <w:t>M/s. Surya Paper Industries was incorporated on 31</w:t>
      </w:r>
      <w:r w:rsidRPr="00CB0C8B">
        <w:rPr>
          <w:rFonts w:ascii="Arial" w:hAnsi="Arial" w:cs="Arial"/>
          <w:vertAlign w:val="superscript"/>
        </w:rPr>
        <w:t>st</w:t>
      </w:r>
      <w:r w:rsidRPr="00CB0C8B">
        <w:rPr>
          <w:rFonts w:ascii="Arial" w:hAnsi="Arial" w:cs="Arial"/>
        </w:rPr>
        <w:t xml:space="preserve"> December 2015. The unit located </w:t>
      </w:r>
      <w:r w:rsidR="00FB1728" w:rsidRPr="00CB0C8B">
        <w:rPr>
          <w:rFonts w:ascii="Arial" w:hAnsi="Arial" w:cs="Arial"/>
        </w:rPr>
        <w:t>in,</w:t>
      </w:r>
      <w:r w:rsidRPr="00CB0C8B">
        <w:rPr>
          <w:rFonts w:ascii="Arial" w:hAnsi="Arial" w:cs="Arial"/>
        </w:rPr>
        <w:t xml:space="preserve"> </w:t>
      </w:r>
      <w:proofErr w:type="spellStart"/>
      <w:r w:rsidRPr="00CB0C8B">
        <w:rPr>
          <w:rFonts w:ascii="Arial" w:hAnsi="Arial" w:cs="Arial"/>
        </w:rPr>
        <w:t>Koratikal</w:t>
      </w:r>
      <w:proofErr w:type="spellEnd"/>
      <w:r w:rsidRPr="00CB0C8B">
        <w:rPr>
          <w:rFonts w:ascii="Arial" w:hAnsi="Arial" w:cs="Arial"/>
        </w:rPr>
        <w:t xml:space="preserve"> Village, </w:t>
      </w:r>
      <w:proofErr w:type="spellStart"/>
      <w:r w:rsidRPr="00CB0C8B">
        <w:rPr>
          <w:rFonts w:ascii="Arial" w:hAnsi="Arial" w:cs="Arial"/>
        </w:rPr>
        <w:t>Yadadri</w:t>
      </w:r>
      <w:proofErr w:type="spellEnd"/>
      <w:r w:rsidRPr="00CB0C8B">
        <w:rPr>
          <w:rFonts w:ascii="Arial" w:hAnsi="Arial" w:cs="Arial"/>
        </w:rPr>
        <w:t xml:space="preserve"> </w:t>
      </w:r>
      <w:proofErr w:type="spellStart"/>
      <w:r w:rsidRPr="00CB0C8B">
        <w:rPr>
          <w:rFonts w:ascii="Arial" w:hAnsi="Arial" w:cs="Arial"/>
        </w:rPr>
        <w:t>Bhuvanagiri</w:t>
      </w:r>
      <w:proofErr w:type="spellEnd"/>
      <w:r w:rsidRPr="00CB0C8B">
        <w:rPr>
          <w:rFonts w:ascii="Arial" w:hAnsi="Arial" w:cs="Arial"/>
        </w:rPr>
        <w:t xml:space="preserve"> District, Telangana</w:t>
      </w:r>
      <w:r w:rsidR="00B51C83">
        <w:rPr>
          <w:rFonts w:ascii="Arial" w:hAnsi="Arial" w:cs="Arial"/>
        </w:rPr>
        <w:t>,</w:t>
      </w:r>
      <w:r w:rsidRPr="00CB0C8B">
        <w:rPr>
          <w:rFonts w:ascii="Arial" w:hAnsi="Arial" w:cs="Arial"/>
        </w:rPr>
        <w:t xml:space="preserve"> owned and managed by </w:t>
      </w:r>
      <w:r w:rsidR="00FE6E8E" w:rsidRPr="00FE6E8E">
        <w:rPr>
          <w:rFonts w:ascii="Arial" w:hAnsi="Arial" w:cs="Arial"/>
        </w:rPr>
        <w:t>scheduled caste</w:t>
      </w:r>
      <w:r w:rsidR="00FE6E8E">
        <w:rPr>
          <w:rFonts w:ascii="Arial" w:hAnsi="Arial" w:cs="Arial"/>
        </w:rPr>
        <w:t xml:space="preserve"> </w:t>
      </w:r>
      <w:r w:rsidRPr="00CB0C8B">
        <w:rPr>
          <w:rFonts w:ascii="Arial" w:hAnsi="Arial" w:cs="Arial"/>
        </w:rPr>
        <w:t>woman entrepreneur</w:t>
      </w:r>
      <w:r w:rsidR="00C05F70">
        <w:rPr>
          <w:rFonts w:ascii="Arial" w:hAnsi="Arial" w:cs="Arial"/>
        </w:rPr>
        <w:t>,</w:t>
      </w:r>
      <w:r w:rsidRPr="00CB0C8B">
        <w:rPr>
          <w:rFonts w:ascii="Arial" w:hAnsi="Arial" w:cs="Arial"/>
        </w:rPr>
        <w:t xml:space="preserve"> Ms K. Renuka. The firm</w:t>
      </w:r>
      <w:r w:rsidR="00FB1728" w:rsidRPr="00CB0C8B">
        <w:rPr>
          <w:rFonts w:ascii="Arial" w:hAnsi="Arial" w:cs="Arial"/>
        </w:rPr>
        <w:t>’s line of activity is to manufacture</w:t>
      </w:r>
      <w:r w:rsidRPr="00CB0C8B">
        <w:rPr>
          <w:rFonts w:ascii="Arial" w:hAnsi="Arial" w:cs="Arial"/>
        </w:rPr>
        <w:t xml:space="preserve"> disposable glasses, paper cups and paper plates having market in </w:t>
      </w:r>
      <w:r w:rsidR="00FB1728" w:rsidRPr="00CB0C8B">
        <w:rPr>
          <w:rFonts w:ascii="Arial" w:hAnsi="Arial" w:cs="Arial"/>
        </w:rPr>
        <w:t>Yadadri Bhuvanagiri District and Nalgonda District.</w:t>
      </w:r>
      <w:r w:rsidR="005978C2" w:rsidRPr="00CB0C8B">
        <w:rPr>
          <w:rFonts w:ascii="Arial" w:hAnsi="Arial" w:cs="Arial"/>
        </w:rPr>
        <w:t xml:space="preserve"> </w:t>
      </w:r>
    </w:p>
    <w:p w14:paraId="38A9B0DD" w14:textId="1D4CA02E" w:rsidR="005978C2" w:rsidRPr="00CB0C8B" w:rsidRDefault="005978C2" w:rsidP="00B51C83">
      <w:pPr>
        <w:jc w:val="both"/>
        <w:rPr>
          <w:rFonts w:ascii="Arial" w:hAnsi="Arial" w:cs="Arial"/>
        </w:rPr>
      </w:pPr>
      <w:r w:rsidRPr="00CB0C8B">
        <w:rPr>
          <w:rFonts w:ascii="Arial" w:hAnsi="Arial" w:cs="Arial"/>
        </w:rPr>
        <w:t xml:space="preserve">Under </w:t>
      </w:r>
      <w:r w:rsidRPr="006231E1">
        <w:rPr>
          <w:rFonts w:ascii="Arial" w:hAnsi="Arial" w:cs="Arial"/>
          <w:b/>
        </w:rPr>
        <w:t>CGTMSE</w:t>
      </w:r>
      <w:r w:rsidRPr="00CB0C8B">
        <w:rPr>
          <w:rFonts w:ascii="Arial" w:hAnsi="Arial" w:cs="Arial"/>
        </w:rPr>
        <w:t xml:space="preserve"> scheme the unit has availed term Loan of ₹ 34.89 Lakhs for construction of shed and Open Cash Credit (OCC) Limit of ₹ 3.00 Lakhs</w:t>
      </w:r>
      <w:r w:rsidR="00BB3622">
        <w:rPr>
          <w:rFonts w:ascii="Arial" w:hAnsi="Arial" w:cs="Arial"/>
        </w:rPr>
        <w:t xml:space="preserve"> for working capital</w:t>
      </w:r>
      <w:r w:rsidRPr="00CB0C8B">
        <w:rPr>
          <w:rFonts w:ascii="Arial" w:hAnsi="Arial" w:cs="Arial"/>
        </w:rPr>
        <w:t xml:space="preserve"> from</w:t>
      </w:r>
      <w:r w:rsidR="00E27107">
        <w:rPr>
          <w:rFonts w:ascii="Arial" w:hAnsi="Arial" w:cs="Arial"/>
        </w:rPr>
        <w:t xml:space="preserve"> the bank</w:t>
      </w:r>
      <w:r w:rsidRPr="00CB0C8B">
        <w:rPr>
          <w:rFonts w:ascii="Arial" w:hAnsi="Arial" w:cs="Arial"/>
        </w:rPr>
        <w:t xml:space="preserve">. The unit received subsidy of ₹ 19,65,336 </w:t>
      </w:r>
      <w:r w:rsidR="00FE6E8E">
        <w:rPr>
          <w:rFonts w:ascii="Arial" w:hAnsi="Arial" w:cs="Arial"/>
        </w:rPr>
        <w:t xml:space="preserve">under </w:t>
      </w:r>
      <w:r w:rsidR="00FE6E8E" w:rsidRPr="006231E1">
        <w:rPr>
          <w:rFonts w:ascii="Arial" w:hAnsi="Arial" w:cs="Arial"/>
          <w:b/>
        </w:rPr>
        <w:t>T-PRIDE</w:t>
      </w:r>
      <w:r w:rsidR="00FE6E8E">
        <w:rPr>
          <w:rFonts w:ascii="Arial" w:hAnsi="Arial" w:cs="Arial"/>
        </w:rPr>
        <w:t xml:space="preserve"> </w:t>
      </w:r>
      <w:r w:rsidRPr="00CB0C8B">
        <w:rPr>
          <w:rFonts w:ascii="Arial" w:hAnsi="Arial" w:cs="Arial"/>
        </w:rPr>
        <w:t>on 31</w:t>
      </w:r>
      <w:r w:rsidRPr="00CB0C8B">
        <w:rPr>
          <w:rFonts w:ascii="Arial" w:hAnsi="Arial" w:cs="Arial"/>
          <w:vertAlign w:val="superscript"/>
        </w:rPr>
        <w:t>st</w:t>
      </w:r>
      <w:r w:rsidRPr="00CB0C8B">
        <w:rPr>
          <w:rFonts w:ascii="Arial" w:hAnsi="Arial" w:cs="Arial"/>
        </w:rPr>
        <w:t xml:space="preserve"> March 2016</w:t>
      </w:r>
      <w:r w:rsidR="00BB3622">
        <w:rPr>
          <w:rFonts w:ascii="Arial" w:hAnsi="Arial" w:cs="Arial"/>
        </w:rPr>
        <w:t xml:space="preserve"> after 15 months from the date of incorporation</w:t>
      </w:r>
      <w:r w:rsidRPr="00CB0C8B">
        <w:rPr>
          <w:rFonts w:ascii="Arial" w:hAnsi="Arial" w:cs="Arial"/>
        </w:rPr>
        <w:t xml:space="preserve"> which has been adjusted to the term loan.</w:t>
      </w:r>
      <w:r w:rsidR="00BB3622">
        <w:rPr>
          <w:rFonts w:ascii="Arial" w:hAnsi="Arial" w:cs="Arial"/>
        </w:rPr>
        <w:t xml:space="preserve"> The </w:t>
      </w:r>
      <w:r w:rsidR="0034250B">
        <w:rPr>
          <w:rFonts w:ascii="Arial" w:hAnsi="Arial" w:cs="Arial"/>
        </w:rPr>
        <w:t xml:space="preserve">unit </w:t>
      </w:r>
      <w:r w:rsidR="005B46A1">
        <w:rPr>
          <w:rFonts w:ascii="Arial" w:hAnsi="Arial" w:cs="Arial"/>
        </w:rPr>
        <w:t>availed</w:t>
      </w:r>
      <w:r w:rsidR="0034250B">
        <w:rPr>
          <w:rFonts w:ascii="Arial" w:hAnsi="Arial" w:cs="Arial"/>
        </w:rPr>
        <w:t xml:space="preserve"> the sanction of ₹ 3,92,286 under </w:t>
      </w:r>
      <w:proofErr w:type="spellStart"/>
      <w:r w:rsidR="0034250B">
        <w:rPr>
          <w:rFonts w:ascii="Arial" w:hAnsi="Arial" w:cs="Arial"/>
        </w:rPr>
        <w:t>Pavala</w:t>
      </w:r>
      <w:proofErr w:type="spellEnd"/>
      <w:r w:rsidR="0034250B">
        <w:rPr>
          <w:rFonts w:ascii="Arial" w:hAnsi="Arial" w:cs="Arial"/>
        </w:rPr>
        <w:t xml:space="preserve"> </w:t>
      </w:r>
      <w:proofErr w:type="spellStart"/>
      <w:r w:rsidR="0034250B">
        <w:rPr>
          <w:rFonts w:ascii="Arial" w:hAnsi="Arial" w:cs="Arial"/>
        </w:rPr>
        <w:t>Vaddi</w:t>
      </w:r>
      <w:proofErr w:type="spellEnd"/>
      <w:r w:rsidR="0034250B">
        <w:rPr>
          <w:rFonts w:ascii="Arial" w:hAnsi="Arial" w:cs="Arial"/>
        </w:rPr>
        <w:t xml:space="preserve"> which is </w:t>
      </w:r>
      <w:r w:rsidR="0093437C">
        <w:rPr>
          <w:rFonts w:ascii="Arial" w:hAnsi="Arial" w:cs="Arial"/>
        </w:rPr>
        <w:t>reported to be under process.</w:t>
      </w:r>
    </w:p>
    <w:p w14:paraId="60F2E56D" w14:textId="5906D6E7" w:rsidR="0034250B" w:rsidRDefault="0034250B" w:rsidP="00B51C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Though the unit </w:t>
      </w:r>
      <w:r w:rsidR="005B46A1">
        <w:rPr>
          <w:rFonts w:ascii="Arial" w:hAnsi="Arial" w:cs="Arial"/>
        </w:rPr>
        <w:t>received</w:t>
      </w:r>
      <w:r>
        <w:rPr>
          <w:rFonts w:ascii="Arial" w:hAnsi="Arial" w:cs="Arial"/>
        </w:rPr>
        <w:t xml:space="preserve"> enough financial support from the government</w:t>
      </w:r>
      <w:r w:rsidR="00C05F70">
        <w:rPr>
          <w:rFonts w:ascii="Arial" w:hAnsi="Arial" w:cs="Arial"/>
        </w:rPr>
        <w:t xml:space="preserve"> and the bank</w:t>
      </w:r>
      <w:r>
        <w:rPr>
          <w:rFonts w:ascii="Arial" w:hAnsi="Arial" w:cs="Arial"/>
        </w:rPr>
        <w:t xml:space="preserve">, it </w:t>
      </w:r>
      <w:r w:rsidR="00C05F70">
        <w:rPr>
          <w:rFonts w:ascii="Arial" w:hAnsi="Arial" w:cs="Arial"/>
        </w:rPr>
        <w:t xml:space="preserve">has faced </w:t>
      </w:r>
      <w:r>
        <w:rPr>
          <w:rFonts w:ascii="Arial" w:hAnsi="Arial" w:cs="Arial"/>
        </w:rPr>
        <w:t xml:space="preserve">shortage </w:t>
      </w:r>
      <w:r w:rsidR="00C05F70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>working capital and approached TIHCL for the help</w:t>
      </w:r>
      <w:r w:rsidR="001759B0">
        <w:rPr>
          <w:rFonts w:ascii="Arial" w:hAnsi="Arial" w:cs="Arial"/>
        </w:rPr>
        <w:t>.</w:t>
      </w:r>
    </w:p>
    <w:p w14:paraId="615869F3" w14:textId="77777777" w:rsidR="00CB0C8B" w:rsidRPr="00CB0C8B" w:rsidRDefault="0034250B" w:rsidP="00B51C83">
      <w:pPr>
        <w:jc w:val="both"/>
        <w:rPr>
          <w:rFonts w:ascii="Arial" w:hAnsi="Arial" w:cs="Arial"/>
        </w:rPr>
      </w:pPr>
      <w:r w:rsidRPr="001759B0">
        <w:rPr>
          <w:rFonts w:ascii="Arial" w:hAnsi="Arial" w:cs="Arial"/>
          <w:b/>
        </w:rPr>
        <w:t xml:space="preserve">On </w:t>
      </w:r>
      <w:r w:rsidR="00CB0C8B" w:rsidRPr="001759B0">
        <w:rPr>
          <w:rFonts w:ascii="Arial" w:hAnsi="Arial" w:cs="Arial"/>
          <w:b/>
        </w:rPr>
        <w:t>detailed investigation of case by TIHCL reasons for the sickness are listed below</w:t>
      </w:r>
      <w:r w:rsidR="00CB0C8B" w:rsidRPr="00CB0C8B">
        <w:rPr>
          <w:rFonts w:ascii="Arial" w:hAnsi="Arial" w:cs="Arial"/>
        </w:rPr>
        <w:t>:</w:t>
      </w:r>
    </w:p>
    <w:p w14:paraId="5E44184E" w14:textId="77777777" w:rsidR="00005112" w:rsidRPr="00CB0C8B" w:rsidRDefault="00005112" w:rsidP="00B51C8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B0C8B">
        <w:rPr>
          <w:rFonts w:ascii="Arial" w:hAnsi="Arial" w:cs="Arial"/>
        </w:rPr>
        <w:t>The estimations made in the project plan didn’t serve the purpose,</w:t>
      </w:r>
    </w:p>
    <w:p w14:paraId="4988BFEF" w14:textId="4B8E3BF1" w:rsidR="00005112" w:rsidRDefault="00005112" w:rsidP="00B51C83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1759B0">
        <w:rPr>
          <w:rFonts w:ascii="Arial" w:hAnsi="Arial" w:cs="Arial"/>
        </w:rPr>
        <w:t xml:space="preserve">initial process of estimating </w:t>
      </w:r>
      <w:r>
        <w:rPr>
          <w:rFonts w:ascii="Arial" w:hAnsi="Arial" w:cs="Arial"/>
        </w:rPr>
        <w:t>unit’s</w:t>
      </w:r>
      <w:r w:rsidRPr="001759B0">
        <w:rPr>
          <w:rFonts w:ascii="Arial" w:hAnsi="Arial" w:cs="Arial"/>
        </w:rPr>
        <w:t xml:space="preserve"> capital requirement and working capital requirement</w:t>
      </w:r>
      <w:r>
        <w:rPr>
          <w:rFonts w:ascii="Arial" w:hAnsi="Arial" w:cs="Arial"/>
        </w:rPr>
        <w:t xml:space="preserve"> went wrong</w:t>
      </w:r>
      <w:r w:rsidRPr="001759B0">
        <w:rPr>
          <w:rFonts w:ascii="Arial" w:hAnsi="Arial" w:cs="Arial"/>
        </w:rPr>
        <w:t xml:space="preserve">, hence the tight liquidity started at the initial stage of the operation of the unit. </w:t>
      </w:r>
      <w:r>
        <w:rPr>
          <w:rFonts w:ascii="Arial" w:hAnsi="Arial" w:cs="Arial"/>
        </w:rPr>
        <w:t>The unit was operating at 50% of its capacity.</w:t>
      </w:r>
    </w:p>
    <w:p w14:paraId="2A9E6664" w14:textId="6A4A632B" w:rsidR="005B46A1" w:rsidRPr="005B46A1" w:rsidRDefault="005B46A1" w:rsidP="00B51C83">
      <w:pPr>
        <w:pStyle w:val="ListParagraph"/>
        <w:numPr>
          <w:ilvl w:val="1"/>
          <w:numId w:val="1"/>
        </w:numPr>
        <w:spacing w:after="0"/>
        <w:jc w:val="both"/>
        <w:rPr>
          <w:rFonts w:ascii="Arial" w:hAnsi="Arial" w:cs="Arial"/>
        </w:rPr>
      </w:pPr>
      <w:r w:rsidRPr="005B46A1">
        <w:rPr>
          <w:rFonts w:ascii="Arial" w:hAnsi="Arial" w:cs="Arial"/>
        </w:rPr>
        <w:t>There was working capital short fall as the cost incurred in the construction of shed and factory premises exceeded the estimation by ₹ 6.5 lakhs, where entrepreneur had spent all his savings and part of unit</w:t>
      </w:r>
      <w:r w:rsidR="0093437C">
        <w:rPr>
          <w:rFonts w:ascii="Arial" w:hAnsi="Arial" w:cs="Arial"/>
        </w:rPr>
        <w:t>’</w:t>
      </w:r>
      <w:r w:rsidRPr="005B46A1">
        <w:rPr>
          <w:rFonts w:ascii="Arial" w:hAnsi="Arial" w:cs="Arial"/>
        </w:rPr>
        <w:t>s working capital.</w:t>
      </w:r>
    </w:p>
    <w:p w14:paraId="3812F200" w14:textId="6378884E" w:rsidR="00CB0C8B" w:rsidRPr="006977AB" w:rsidRDefault="00CB0C8B" w:rsidP="00B51C8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6977AB">
        <w:rPr>
          <w:rFonts w:ascii="Arial" w:hAnsi="Arial" w:cs="Arial"/>
        </w:rPr>
        <w:t xml:space="preserve">Entrepreneur being unaware of </w:t>
      </w:r>
      <w:r w:rsidR="0093437C">
        <w:rPr>
          <w:rFonts w:ascii="Arial" w:hAnsi="Arial" w:cs="Arial"/>
        </w:rPr>
        <w:t>handling finances, utilized working capital towards fixed assets</w:t>
      </w:r>
      <w:r w:rsidR="0034250B" w:rsidRPr="006977AB">
        <w:rPr>
          <w:rFonts w:ascii="Arial" w:hAnsi="Arial" w:cs="Arial"/>
        </w:rPr>
        <w:t>.</w:t>
      </w:r>
      <w:r w:rsidRPr="006977AB">
        <w:rPr>
          <w:rFonts w:ascii="Arial" w:hAnsi="Arial" w:cs="Arial"/>
        </w:rPr>
        <w:t xml:space="preserve"> </w:t>
      </w:r>
    </w:p>
    <w:p w14:paraId="49DAADCF" w14:textId="77777777" w:rsidR="00CB0C8B" w:rsidRPr="00CB0C8B" w:rsidRDefault="00CB0C8B" w:rsidP="00B51C8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B0C8B">
        <w:rPr>
          <w:rFonts w:ascii="Arial" w:eastAsia="Times New Roman" w:hAnsi="Arial" w:cs="Arial"/>
        </w:rPr>
        <w:t>Sale proceeds are not being routed through Bank Account</w:t>
      </w:r>
      <w:r w:rsidR="0034250B">
        <w:rPr>
          <w:rFonts w:ascii="Arial" w:eastAsia="Times New Roman" w:hAnsi="Arial" w:cs="Arial"/>
        </w:rPr>
        <w:t xml:space="preserve"> and entrepreneur </w:t>
      </w:r>
      <w:r w:rsidR="0034250B" w:rsidRPr="0034250B">
        <w:rPr>
          <w:rFonts w:ascii="Arial" w:eastAsia="Times New Roman" w:hAnsi="Arial" w:cs="Arial"/>
        </w:rPr>
        <w:t>is unaware of the process of routing his funds through OCC account</w:t>
      </w:r>
      <w:r w:rsidR="0034250B">
        <w:rPr>
          <w:rFonts w:ascii="Arial" w:eastAsia="Times New Roman" w:hAnsi="Arial" w:cs="Arial"/>
        </w:rPr>
        <w:t>.</w:t>
      </w:r>
    </w:p>
    <w:p w14:paraId="654AC6CC" w14:textId="0405B3CE" w:rsidR="00CB0C8B" w:rsidRDefault="00CB0C8B" w:rsidP="00B51C8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As sale proceeds aren’t routed through </w:t>
      </w:r>
      <w:r w:rsidR="0034250B">
        <w:rPr>
          <w:rFonts w:ascii="Arial" w:eastAsia="Times New Roman" w:hAnsi="Arial" w:cs="Arial"/>
        </w:rPr>
        <w:t>bank account, o</w:t>
      </w:r>
      <w:r w:rsidRPr="0034250B">
        <w:rPr>
          <w:rFonts w:ascii="Arial" w:eastAsia="Times New Roman" w:hAnsi="Arial" w:cs="Arial"/>
        </w:rPr>
        <w:t>perations in the account are not at the desired level</w:t>
      </w:r>
      <w:r w:rsidRPr="0034250B">
        <w:rPr>
          <w:rFonts w:ascii="Arial" w:hAnsi="Arial" w:cs="Arial"/>
        </w:rPr>
        <w:t xml:space="preserve"> to enhance his working capital limit.</w:t>
      </w:r>
    </w:p>
    <w:p w14:paraId="69CFAB98" w14:textId="58F3FB64" w:rsidR="0093437C" w:rsidRPr="0093437C" w:rsidRDefault="0093437C" w:rsidP="00B51C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have concluded that the unit is not a wilful defaulter; there is enough market for the unit’s </w:t>
      </w:r>
      <w:r w:rsidR="00B51C83">
        <w:rPr>
          <w:rFonts w:ascii="Arial" w:hAnsi="Arial" w:cs="Arial"/>
        </w:rPr>
        <w:t>long-term</w:t>
      </w:r>
      <w:bookmarkStart w:id="0" w:name="_GoBack"/>
      <w:bookmarkEnd w:id="0"/>
      <w:r>
        <w:rPr>
          <w:rFonts w:ascii="Arial" w:hAnsi="Arial" w:cs="Arial"/>
        </w:rPr>
        <w:t xml:space="preserve"> viability; the technology is not out of date; production processes are all in good place and the unit required financial discipline and handholding. The unit is agreeable to install ERP given training and act responsibly on finance.</w:t>
      </w:r>
    </w:p>
    <w:p w14:paraId="6503EB2F" w14:textId="77777777" w:rsidR="00CB0C8B" w:rsidRPr="00CB0C8B" w:rsidRDefault="00CB0C8B" w:rsidP="00B51C83">
      <w:pPr>
        <w:spacing w:after="0"/>
        <w:jc w:val="both"/>
        <w:rPr>
          <w:rFonts w:ascii="Arial" w:hAnsi="Arial" w:cs="Arial"/>
        </w:rPr>
      </w:pPr>
    </w:p>
    <w:p w14:paraId="62625BBD" w14:textId="77777777" w:rsidR="00CB0C8B" w:rsidRPr="001759B0" w:rsidRDefault="00CB0C8B" w:rsidP="00B51C83">
      <w:pPr>
        <w:spacing w:after="0"/>
        <w:jc w:val="both"/>
        <w:rPr>
          <w:rFonts w:ascii="Arial" w:hAnsi="Arial" w:cs="Arial"/>
          <w:b/>
        </w:rPr>
      </w:pPr>
      <w:r w:rsidRPr="001759B0">
        <w:rPr>
          <w:rFonts w:ascii="Arial" w:hAnsi="Arial" w:cs="Arial"/>
          <w:b/>
        </w:rPr>
        <w:t>Suggestion from TIHCL:</w:t>
      </w:r>
    </w:p>
    <w:p w14:paraId="72665C04" w14:textId="77777777" w:rsidR="00CB0C8B" w:rsidRPr="00CB0C8B" w:rsidRDefault="00CB0C8B" w:rsidP="00B51C83">
      <w:pPr>
        <w:spacing w:after="0"/>
        <w:jc w:val="both"/>
        <w:rPr>
          <w:rFonts w:ascii="Arial" w:hAnsi="Arial" w:cs="Arial"/>
          <w:b/>
        </w:rPr>
      </w:pPr>
    </w:p>
    <w:p w14:paraId="5BE4F70B" w14:textId="77777777" w:rsidR="00CB0C8B" w:rsidRPr="00CB0C8B" w:rsidRDefault="00CB0C8B" w:rsidP="00B51C8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B0C8B">
        <w:rPr>
          <w:rFonts w:ascii="Arial" w:hAnsi="Arial" w:cs="Arial"/>
          <w:sz w:val="22"/>
          <w:szCs w:val="22"/>
        </w:rPr>
        <w:t>Working capital sanctioned to the entrepreneur eroded owing to usage towards long-term purposes/ payment of CGTMSE fee etc., it needs to be converted into Working Capital Term Loan with adequate repayment period/ gestation period in line with the project cash flow.</w:t>
      </w:r>
    </w:p>
    <w:p w14:paraId="79E648EB" w14:textId="6774EA0F" w:rsidR="00CB0C8B" w:rsidRPr="00CB0C8B" w:rsidRDefault="00CB0C8B" w:rsidP="00B51C8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B0C8B">
        <w:rPr>
          <w:rFonts w:ascii="Arial" w:hAnsi="Arial" w:cs="Arial"/>
          <w:sz w:val="22"/>
          <w:szCs w:val="22"/>
        </w:rPr>
        <w:t>S</w:t>
      </w:r>
      <w:r w:rsidR="008775BD">
        <w:rPr>
          <w:rFonts w:ascii="Arial" w:hAnsi="Arial" w:cs="Arial"/>
          <w:sz w:val="22"/>
          <w:szCs w:val="22"/>
        </w:rPr>
        <w:t>anction</w:t>
      </w:r>
      <w:r w:rsidRPr="00CB0C8B">
        <w:rPr>
          <w:rFonts w:ascii="Arial" w:hAnsi="Arial" w:cs="Arial"/>
          <w:sz w:val="22"/>
          <w:szCs w:val="22"/>
        </w:rPr>
        <w:t xml:space="preserve"> of additional working capital of </w:t>
      </w:r>
      <w:r w:rsidR="0093437C" w:rsidRPr="00CB0C8B">
        <w:rPr>
          <w:rFonts w:ascii="Arial" w:hAnsi="Arial" w:cs="Arial"/>
          <w:sz w:val="22"/>
          <w:szCs w:val="22"/>
        </w:rPr>
        <w:t>₹</w:t>
      </w:r>
      <w:r w:rsidRPr="00CB0C8B">
        <w:rPr>
          <w:rFonts w:ascii="Arial" w:hAnsi="Arial" w:cs="Arial"/>
          <w:sz w:val="22"/>
          <w:szCs w:val="22"/>
        </w:rPr>
        <w:t>3 lakhs by bank.</w:t>
      </w:r>
    </w:p>
    <w:p w14:paraId="12885D1B" w14:textId="77333F06" w:rsidR="00CB0C8B" w:rsidRPr="00CB0C8B" w:rsidRDefault="00CB0C8B" w:rsidP="00B51C83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CB0C8B">
        <w:rPr>
          <w:rFonts w:ascii="Arial" w:hAnsi="Arial" w:cs="Arial"/>
          <w:sz w:val="22"/>
          <w:szCs w:val="22"/>
        </w:rPr>
        <w:t>TIHCL is prepared to sanction soft loan o</w:t>
      </w:r>
      <w:r w:rsidR="00C16A7A">
        <w:rPr>
          <w:rFonts w:ascii="Arial" w:hAnsi="Arial" w:cs="Arial"/>
          <w:sz w:val="22"/>
          <w:szCs w:val="22"/>
        </w:rPr>
        <w:t>f</w:t>
      </w:r>
      <w:r w:rsidRPr="00CB0C8B">
        <w:rPr>
          <w:rFonts w:ascii="Arial" w:hAnsi="Arial" w:cs="Arial"/>
          <w:sz w:val="22"/>
          <w:szCs w:val="22"/>
        </w:rPr>
        <w:t xml:space="preserve"> ₹ 1 Lac to entrepreneur in case the borrower is not </w:t>
      </w:r>
      <w:r w:rsidR="0093437C">
        <w:rPr>
          <w:rFonts w:ascii="Arial" w:hAnsi="Arial" w:cs="Arial"/>
          <w:sz w:val="22"/>
          <w:szCs w:val="22"/>
        </w:rPr>
        <w:t>able</w:t>
      </w:r>
      <w:r w:rsidRPr="00CB0C8B">
        <w:rPr>
          <w:rFonts w:ascii="Arial" w:hAnsi="Arial" w:cs="Arial"/>
          <w:sz w:val="22"/>
          <w:szCs w:val="22"/>
        </w:rPr>
        <w:t xml:space="preserve"> to meet his margin towards additional working capital proposed to sanction.</w:t>
      </w:r>
    </w:p>
    <w:p w14:paraId="57616E8F" w14:textId="226D0BDA" w:rsidR="00682BFB" w:rsidRDefault="001759B0" w:rsidP="00B51C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unit is in the process of receiving the additional working capital from the </w:t>
      </w:r>
      <w:r w:rsidR="006977AB">
        <w:rPr>
          <w:rFonts w:ascii="Arial" w:hAnsi="Arial" w:cs="Arial"/>
        </w:rPr>
        <w:t>bank and</w:t>
      </w:r>
      <w:r>
        <w:rPr>
          <w:rFonts w:ascii="Arial" w:hAnsi="Arial" w:cs="Arial"/>
        </w:rPr>
        <w:t xml:space="preserve"> margin amount from TIHCL to restart its operations and to provide employment to around 15 persons in that locality.</w:t>
      </w:r>
    </w:p>
    <w:p w14:paraId="4C6C81B6" w14:textId="79B902F3" w:rsidR="005B46A1" w:rsidRDefault="005B46A1" w:rsidP="00B51C83">
      <w:pPr>
        <w:spacing w:after="0"/>
        <w:jc w:val="both"/>
        <w:rPr>
          <w:rFonts w:ascii="Arial" w:hAnsi="Arial" w:cs="Arial"/>
        </w:rPr>
      </w:pPr>
    </w:p>
    <w:p w14:paraId="5E69C452" w14:textId="35B4496E" w:rsidR="008775BD" w:rsidRPr="00CB0C8B" w:rsidRDefault="008775BD" w:rsidP="00B51C83">
      <w:pPr>
        <w:spacing w:after="0"/>
        <w:jc w:val="both"/>
        <w:rPr>
          <w:rFonts w:ascii="Arial" w:hAnsi="Arial" w:cs="Arial"/>
        </w:rPr>
      </w:pPr>
    </w:p>
    <w:sectPr w:rsidR="008775BD" w:rsidRPr="00CB0C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9752B"/>
    <w:multiLevelType w:val="hybridMultilevel"/>
    <w:tmpl w:val="B84494B4"/>
    <w:lvl w:ilvl="0" w:tplc="67A6E5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C6555"/>
    <w:multiLevelType w:val="hybridMultilevel"/>
    <w:tmpl w:val="A7D043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F33C4"/>
    <w:multiLevelType w:val="hybridMultilevel"/>
    <w:tmpl w:val="3DDE02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45270"/>
    <w:multiLevelType w:val="hybridMultilevel"/>
    <w:tmpl w:val="A7D043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FB"/>
    <w:rsid w:val="00005112"/>
    <w:rsid w:val="00076692"/>
    <w:rsid w:val="001759B0"/>
    <w:rsid w:val="0034250B"/>
    <w:rsid w:val="003468C9"/>
    <w:rsid w:val="00381A7F"/>
    <w:rsid w:val="00397D4C"/>
    <w:rsid w:val="00490FDF"/>
    <w:rsid w:val="005978C2"/>
    <w:rsid w:val="005B46A1"/>
    <w:rsid w:val="006231E1"/>
    <w:rsid w:val="00682BFB"/>
    <w:rsid w:val="006977AB"/>
    <w:rsid w:val="008775BD"/>
    <w:rsid w:val="0093437C"/>
    <w:rsid w:val="00B51C83"/>
    <w:rsid w:val="00BB3622"/>
    <w:rsid w:val="00C05F70"/>
    <w:rsid w:val="00C16A7A"/>
    <w:rsid w:val="00C817B4"/>
    <w:rsid w:val="00CB0C8B"/>
    <w:rsid w:val="00D23E35"/>
    <w:rsid w:val="00D82013"/>
    <w:rsid w:val="00E27107"/>
    <w:rsid w:val="00F329D1"/>
    <w:rsid w:val="00FB1728"/>
    <w:rsid w:val="00FE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A8E51"/>
  <w15:chartTrackingRefBased/>
  <w15:docId w15:val="{4A71EB84-E208-4655-977A-3EEA835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C8B"/>
    <w:pPr>
      <w:ind w:left="720"/>
      <w:contextualSpacing/>
    </w:pPr>
  </w:style>
  <w:style w:type="paragraph" w:customStyle="1" w:styleId="paragraph">
    <w:name w:val="paragraph"/>
    <w:basedOn w:val="Normal"/>
    <w:rsid w:val="00CB0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Ch</dc:creator>
  <cp:keywords/>
  <dc:description/>
  <cp:lastModifiedBy>Divya Ch</cp:lastModifiedBy>
  <cp:revision>3</cp:revision>
  <dcterms:created xsi:type="dcterms:W3CDTF">2018-07-19T05:19:00Z</dcterms:created>
  <dcterms:modified xsi:type="dcterms:W3CDTF">2018-07-19T06:20:00Z</dcterms:modified>
</cp:coreProperties>
</file>